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0"/>
        <w:jc w:val="left"/>
        <w:rPr>
          <w:rFonts w:hint="eastAsia" w:ascii="方正黑体_GBK" w:eastAsia="方正黑体_GBK" w:cs="Arial"/>
          <w:color w:val="000000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Arial"/>
          <w:color w:val="000000"/>
          <w:kern w:val="0"/>
          <w:sz w:val="32"/>
          <w:szCs w:val="32"/>
          <w:lang w:bidi="ar-SA"/>
        </w:rPr>
        <w:t>附件1</w:t>
      </w:r>
    </w:p>
    <w:p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年第二批省级国（境）外高端人才引进项目</w:t>
      </w:r>
      <w:bookmarkStart w:id="0" w:name="_GoBack"/>
      <w:bookmarkEnd w:id="0"/>
    </w:p>
    <w:p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申报推荐汇总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表</w:t>
      </w:r>
    </w:p>
    <w:p>
      <w:pPr>
        <w:spacing w:line="576" w:lineRule="exact"/>
        <w:ind w:firstLine="3520" w:firstLineChars="8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both"/>
        <w:rPr>
          <w:rFonts w:hint="eastAsia" w:ascii="宋体"/>
          <w:b/>
          <w:bCs/>
          <w:lang w:eastAsia="zh-CN"/>
        </w:rPr>
      </w:pPr>
      <w:r>
        <w:rPr>
          <w:rFonts w:hint="eastAsia" w:ascii="宋体"/>
          <w:b/>
          <w:bCs/>
          <w:lang w:eastAsia="zh-CN"/>
        </w:rPr>
        <w:t>推荐单位：（盖章）</w:t>
      </w:r>
    </w:p>
    <w:tbl>
      <w:tblPr>
        <w:tblStyle w:val="4"/>
        <w:tblW w:w="13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70"/>
        <w:gridCol w:w="2310"/>
        <w:gridCol w:w="1305"/>
        <w:gridCol w:w="1635"/>
        <w:gridCol w:w="1125"/>
        <w:gridCol w:w="1514"/>
        <w:gridCol w:w="1365"/>
        <w:gridCol w:w="1829"/>
        <w:gridCol w:w="150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7" w:hRule="atLeast"/>
        </w:trPr>
        <w:tc>
          <w:tcPr>
            <w:tcW w:w="570" w:type="dxa"/>
            <w:vAlign w:val="center"/>
          </w:tcPr>
          <w:p>
            <w:pPr>
              <w:ind w:firstLine="0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项目名称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项目类型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申请经费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（单位：万元）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自筹经费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总经费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 w:ascii="宋体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 w:ascii="宋体"/>
                <w:b/>
                <w:bCs/>
              </w:rPr>
              <w:t>万元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项目负责人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申报单位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申报单位联系人电话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13" w:hRule="atLeast"/>
        </w:trPr>
        <w:tc>
          <w:tcPr>
            <w:tcW w:w="570" w:type="dxa"/>
            <w:vAlign w:val="top"/>
          </w:tcPr>
          <w:p>
            <w:pPr>
              <w:ind w:firstLine="0"/>
              <w:rPr>
                <w:rFonts w:hint="eastAsia" w:ascii="宋体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13" w:hRule="atLeast"/>
        </w:trPr>
        <w:tc>
          <w:tcPr>
            <w:tcW w:w="570" w:type="dxa"/>
            <w:vAlign w:val="top"/>
          </w:tcPr>
          <w:p>
            <w:pPr>
              <w:ind w:firstLine="0"/>
              <w:rPr>
                <w:rFonts w:hint="eastAsia" w:ascii="宋体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13" w:hRule="atLeast"/>
        </w:trPr>
        <w:tc>
          <w:tcPr>
            <w:tcW w:w="570" w:type="dxa"/>
            <w:vAlign w:val="top"/>
          </w:tcPr>
          <w:p>
            <w:pPr>
              <w:ind w:firstLine="0"/>
              <w:rPr>
                <w:rFonts w:hint="eastAsia" w:ascii="宋体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A77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qpb</cp:lastModifiedBy>
  <dcterms:modified xsi:type="dcterms:W3CDTF">2021-04-29T08:02:49Z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