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广元市科学技术局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关于</w:t>
      </w:r>
      <w:r>
        <w:rPr>
          <w:rFonts w:hint="eastAsia" w:ascii="方正黑体_GBK" w:hAnsi="方正黑体_GBK" w:eastAsia="方正黑体_GBK" w:cs="方正黑体_GBK"/>
          <w:sz w:val="44"/>
          <w:szCs w:val="44"/>
          <w:lang w:eastAsia="zh-CN"/>
        </w:rPr>
        <w:t>填报</w:t>
      </w:r>
      <w:r>
        <w:rPr>
          <w:rFonts w:hint="eastAsia" w:ascii="方正黑体_GBK" w:hAnsi="方正黑体_GBK" w:eastAsia="方正黑体_GBK" w:cs="方正黑体_GBK"/>
          <w:sz w:val="44"/>
          <w:szCs w:val="44"/>
        </w:rPr>
        <w:t>202</w:t>
      </w:r>
      <w:r>
        <w:rPr>
          <w:rFonts w:hint="eastAsia" w:ascii="方正黑体_GBK" w:hAnsi="方正黑体_GBK" w:eastAsia="方正黑体_GBK" w:cs="方正黑体_GBK"/>
          <w:sz w:val="44"/>
          <w:szCs w:val="44"/>
          <w:lang w:val="en-US" w:eastAsia="zh-CN"/>
        </w:rPr>
        <w:t>1</w:t>
      </w:r>
      <w:r>
        <w:rPr>
          <w:rFonts w:hint="eastAsia" w:ascii="方正黑体_GBK" w:hAnsi="方正黑体_GBK" w:eastAsia="方正黑体_GBK" w:cs="方正黑体_GBK"/>
          <w:sz w:val="44"/>
          <w:szCs w:val="44"/>
        </w:rPr>
        <w:t>年度</w:t>
      </w:r>
      <w:r>
        <w:rPr>
          <w:rFonts w:hint="eastAsia" w:ascii="方正黑体_GBK" w:hAnsi="方正黑体_GBK" w:eastAsia="方正黑体_GBK" w:cs="方正黑体_GBK"/>
          <w:sz w:val="44"/>
          <w:szCs w:val="44"/>
          <w:lang w:eastAsia="zh-CN"/>
        </w:rPr>
        <w:t>市级指导性</w:t>
      </w:r>
      <w:r>
        <w:rPr>
          <w:rFonts w:hint="eastAsia" w:ascii="方正黑体_GBK" w:hAnsi="方正黑体_GBK" w:eastAsia="方正黑体_GBK" w:cs="方正黑体_GBK"/>
          <w:sz w:val="44"/>
          <w:szCs w:val="44"/>
        </w:rPr>
        <w:t>科技计划项目任务合同书的通知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各推荐单位、项目承担单位：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根据《广元市科技计划项目管理办法》</w:t>
      </w:r>
      <w:r>
        <w:rPr>
          <w:rFonts w:hint="eastAsia" w:ascii="仿宋_GB2312" w:hAnsi="仿宋_GB2312" w:eastAsia="仿宋_GB2312"/>
          <w:sz w:val="32"/>
          <w:szCs w:val="32"/>
          <w:lang w:val="en-US" w:eastAsia="zh-CN"/>
        </w:rPr>
        <w:t>（广科知发〔2018〕41号）</w:t>
      </w:r>
      <w:r>
        <w:rPr>
          <w:rFonts w:hint="eastAsia" w:ascii="仿宋_GB2312" w:hAnsi="仿宋_GB2312" w:eastAsia="仿宋_GB2312" w:cs="仿宋_GB2312"/>
          <w:sz w:val="32"/>
          <w:szCs w:val="32"/>
          <w:lang w:eastAsia="zh-CN"/>
        </w:rPr>
        <w:t>要求，现将</w:t>
      </w:r>
      <w:r>
        <w:rPr>
          <w:rFonts w:hint="eastAsia" w:ascii="仿宋_GB2312" w:hAnsi="仿宋_GB2312" w:eastAsia="仿宋_GB2312" w:cs="仿宋_GB2312"/>
          <w:sz w:val="32"/>
          <w:szCs w:val="32"/>
          <w:lang w:val="en-US" w:eastAsia="zh-CN"/>
        </w:rPr>
        <w:t>2021年度</w:t>
      </w:r>
      <w:r>
        <w:rPr>
          <w:rFonts w:hint="eastAsia" w:ascii="仿宋_GB2312" w:hAnsi="仿宋_GB2312" w:eastAsia="仿宋_GB2312" w:cs="仿宋_GB2312"/>
          <w:sz w:val="32"/>
          <w:szCs w:val="32"/>
          <w:lang w:eastAsia="zh-CN"/>
        </w:rPr>
        <w:t>广元市指导性科技计划</w:t>
      </w:r>
      <w:r>
        <w:rPr>
          <w:rFonts w:hint="eastAsia" w:ascii="仿宋_GB2312" w:hAnsi="仿宋_GB2312" w:eastAsia="仿宋_GB2312" w:cs="仿宋_GB2312"/>
          <w:sz w:val="32"/>
          <w:szCs w:val="32"/>
        </w:rPr>
        <w:t>项目任务合同书</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纸质申报书</w:t>
      </w:r>
      <w:r>
        <w:rPr>
          <w:rFonts w:hint="eastAsia" w:ascii="仿宋_GB2312" w:hAnsi="仿宋_GB2312" w:eastAsia="仿宋_GB2312" w:cs="仿宋_GB2312"/>
          <w:sz w:val="32"/>
          <w:szCs w:val="32"/>
          <w:lang w:eastAsia="zh-CN"/>
        </w:rPr>
        <w:t>签订、</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lang w:eastAsia="zh-CN"/>
        </w:rPr>
        <w:t>相</w:t>
      </w:r>
      <w:r>
        <w:rPr>
          <w:rFonts w:hint="eastAsia" w:ascii="仿宋_GB2312" w:hAnsi="仿宋_GB2312" w:eastAsia="仿宋_GB2312" w:cs="仿宋_GB2312"/>
          <w:sz w:val="32"/>
          <w:szCs w:val="32"/>
        </w:rPr>
        <w:t>关</w:t>
      </w:r>
      <w:r>
        <w:rPr>
          <w:rFonts w:hint="eastAsia" w:ascii="仿宋_GB2312" w:hAnsi="仿宋_GB2312" w:eastAsia="仿宋_GB2312" w:cs="仿宋_GB2312"/>
          <w:sz w:val="32"/>
          <w:szCs w:val="32"/>
          <w:lang w:eastAsia="zh-CN"/>
        </w:rPr>
        <w:t>事宜</w:t>
      </w:r>
      <w:r>
        <w:rPr>
          <w:rFonts w:hint="eastAsia" w:ascii="仿宋_GB2312" w:hAnsi="仿宋_GB2312" w:eastAsia="仿宋_GB2312" w:cs="仿宋_GB2312"/>
          <w:sz w:val="32"/>
          <w:szCs w:val="32"/>
        </w:rPr>
        <w:t>通知如下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一、任务合同书填报审核流程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（一）签批流程详见广元市科技计划项目综合管理平台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网址：</w:t>
      </w:r>
      <w:r>
        <w:rPr>
          <w:rFonts w:hint="eastAsia" w:ascii="仿宋_GB2312" w:hAnsi="仿宋_GB2312" w:eastAsia="仿宋_GB2312" w:cs="仿宋_GB2312"/>
          <w:sz w:val="32"/>
          <w:szCs w:val="32"/>
        </w:rPr>
        <w:t>http://gykjj.tccxfw.com/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以下简称“管理平台”）首页“常见问题”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（二）请项目</w:t>
      </w:r>
      <w:r>
        <w:rPr>
          <w:rFonts w:hint="eastAsia" w:ascii="仿宋_GB2312" w:hAnsi="仿宋_GB2312" w:eastAsia="仿宋_GB2312" w:cs="仿宋_GB2312"/>
          <w:sz w:val="32"/>
          <w:szCs w:val="32"/>
          <w:lang w:eastAsia="zh-CN"/>
        </w:rPr>
        <w:t>承担单位</w:t>
      </w: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日前填报项目任务合同书，并提交“待分管科室审核”。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（三）任务合同书如被退回，原因请看“操作记录”或电话咨询（附后）。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日前，所有项目完成分管科室审核。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二、报送材料要求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经审核后的任务合同书正式版（含二维码、水印）1式4份（所有签字、盖章页均应按规定签字、盖章）；</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项目申报书及附件（含二维码、水印）1式1份（所有签字、盖章页均应按规定签字、盖章）。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三、报送流程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（一）项目申报单位将任务合同书在信息系统中提交至“待推荐单位审核”状态；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（二）项目申报单位于202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日前将任务合同书和项目申报书纸件交推荐单位审核；推荐单位审核盖章，并在管理平台中提交至“待科技局受理”状态。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（三）各推荐单位或项目承担单位于202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日前将任务合同书和项目申报书纸件按项目管理科室递交至市科技局相关</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四、注意事项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（一）各项目在签订任务合同书时，如项目承担单位、项目合作单位、项目负责人与项目申报书有变化，一般应按项目申报书中的情况签订任务合同书。在项目执行过程中，在管理平台“</w:t>
      </w:r>
      <w:r>
        <w:rPr>
          <w:rFonts w:hint="eastAsia" w:ascii="仿宋_GB2312" w:hAnsi="仿宋_GB2312" w:eastAsia="仿宋_GB2312" w:cs="仿宋_GB2312"/>
          <w:sz w:val="32"/>
          <w:szCs w:val="32"/>
          <w:lang w:val="en-US" w:eastAsia="zh-CN"/>
        </w:rPr>
        <w:t>常见问题</w:t>
      </w:r>
      <w:r>
        <w:rPr>
          <w:rFonts w:hint="eastAsia" w:ascii="仿宋_GB2312" w:hAnsi="仿宋_GB2312" w:eastAsia="仿宋_GB2312" w:cs="仿宋_GB2312"/>
          <w:sz w:val="32"/>
          <w:szCs w:val="32"/>
        </w:rPr>
        <w:t>”下载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广元市科技计划项目事项调整申请表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填报</w:t>
      </w:r>
      <w:r>
        <w:rPr>
          <w:rFonts w:hint="eastAsia" w:ascii="仿宋_GB2312" w:hAnsi="仿宋_GB2312" w:eastAsia="仿宋_GB2312" w:cs="仿宋_GB2312"/>
          <w:sz w:val="32"/>
          <w:szCs w:val="32"/>
        </w:rPr>
        <w:t>，按规定</w:t>
      </w:r>
      <w:r>
        <w:rPr>
          <w:rFonts w:hint="eastAsia" w:ascii="仿宋_GB2312" w:hAnsi="仿宋_GB2312" w:eastAsia="仿宋_GB2312" w:cs="仿宋_GB2312"/>
          <w:sz w:val="32"/>
          <w:szCs w:val="32"/>
          <w:lang w:eastAsia="zh-CN"/>
        </w:rPr>
        <w:t>书面</w:t>
      </w:r>
      <w:r>
        <w:rPr>
          <w:rFonts w:hint="eastAsia" w:ascii="仿宋_GB2312" w:hAnsi="仿宋_GB2312" w:eastAsia="仿宋_GB2312" w:cs="仿宋_GB2312"/>
          <w:sz w:val="32"/>
          <w:szCs w:val="32"/>
          <w:lang w:val="en-US" w:eastAsia="zh-CN"/>
        </w:rPr>
        <w:t>报项目管理科室</w:t>
      </w:r>
      <w:r>
        <w:rPr>
          <w:rFonts w:hint="eastAsia" w:ascii="仿宋_GB2312" w:hAnsi="仿宋_GB2312" w:eastAsia="仿宋_GB2312" w:cs="仿宋_GB2312"/>
          <w:sz w:val="32"/>
          <w:szCs w:val="32"/>
        </w:rPr>
        <w:t>进行变更。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（二）各项目在签订任务合同书时，绩效（考核）目标对照项目申报书内容不能减少，可以增加。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（三）各项目在签订任务合同书时，项目经费预算、项目组成员可以根据实际情况做调整。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（四）各项目应在规定时限内递交任务合同书和项目申报书。未按照规定时间递交材料的项目，市科技局有权撤销立项。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五、材料报送科室和</w:t>
      </w:r>
      <w:r>
        <w:rPr>
          <w:rFonts w:hint="eastAsia" w:ascii="方正黑体_GBK" w:hAnsi="方正黑体_GBK" w:eastAsia="方正黑体_GBK" w:cs="方正黑体_GBK"/>
          <w:sz w:val="32"/>
          <w:szCs w:val="32"/>
          <w:lang w:val="en-US" w:eastAsia="zh-CN"/>
        </w:rPr>
        <w:t>咨询联系人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（一）材料报送科室及联系人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1.高新技术领域重点研发项目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高新科：罗宁  3264252</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2.社会发展领域重点研发项目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科普与社发科：杜阳 3267181</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（二）填报流程咨询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资源配置与管理科： 汤浩澜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3267807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（三）技术支持热线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  杰  028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85231642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（四）推荐单位联系人及电话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市卫生健康委：孙锦涛</w:t>
      </w:r>
      <w:r>
        <w:rPr>
          <w:rFonts w:hint="eastAsia" w:ascii="仿宋_GB2312" w:hAnsi="仿宋_GB2312" w:eastAsia="仿宋_GB2312" w:cs="仿宋_GB2312"/>
          <w:sz w:val="32"/>
          <w:szCs w:val="32"/>
          <w:lang w:val="en-US" w:eastAsia="zh-CN"/>
        </w:rPr>
        <w:t xml:space="preserve">  18103951701</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苍溪</w:t>
      </w:r>
      <w:r>
        <w:rPr>
          <w:rFonts w:hint="eastAsia" w:ascii="仿宋_GB2312" w:hAnsi="仿宋_GB2312" w:eastAsia="仿宋_GB2312" w:cs="仿宋_GB2312"/>
          <w:sz w:val="32"/>
          <w:szCs w:val="32"/>
          <w:lang w:eastAsia="zh-CN"/>
        </w:rPr>
        <w:t>县教育和科技局</w:t>
      </w:r>
      <w:r>
        <w:rPr>
          <w:rFonts w:hint="eastAsia" w:ascii="仿宋_GB2312" w:hAnsi="仿宋_GB2312" w:eastAsia="仿宋_GB2312" w:cs="仿宋_GB2312"/>
          <w:sz w:val="32"/>
          <w:szCs w:val="32"/>
        </w:rPr>
        <w:t xml:space="preserve">：喻强德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5227110 13194721186  </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利州</w:t>
      </w:r>
      <w:r>
        <w:rPr>
          <w:rFonts w:hint="eastAsia" w:ascii="仿宋_GB2312" w:hAnsi="仿宋_GB2312" w:eastAsia="仿宋_GB2312" w:cs="仿宋_GB2312"/>
          <w:spacing w:val="-20"/>
          <w:sz w:val="32"/>
          <w:szCs w:val="32"/>
          <w:lang w:eastAsia="zh-CN"/>
        </w:rPr>
        <w:t>区经济信息化和科技局</w:t>
      </w:r>
      <w:r>
        <w:rPr>
          <w:rFonts w:hint="eastAsia" w:ascii="仿宋_GB2312" w:hAnsi="仿宋_GB2312" w:eastAsia="仿宋_GB2312" w:cs="仿宋_GB2312"/>
          <w:spacing w:val="-20"/>
          <w:sz w:val="32"/>
          <w:szCs w:val="32"/>
        </w:rPr>
        <w:t>：周继凤</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 xml:space="preserve"> 5579709 13881211226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附件：2021年度广元市指导性科技计划项目清单</w:t>
      </w:r>
    </w:p>
    <w:p>
      <w:pPr>
        <w:keepNext w:val="0"/>
        <w:keepLines w:val="0"/>
        <w:pageBreakBefore w:val="0"/>
        <w:widowControl w:val="0"/>
        <w:kinsoku/>
        <w:wordWrap/>
        <w:overflowPunct/>
        <w:topLinePunct w:val="0"/>
        <w:autoSpaceDE/>
        <w:autoSpaceDN/>
        <w:bidi w:val="0"/>
        <w:adjustRightInd/>
        <w:snapToGrid/>
        <w:spacing w:line="576"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广元市科学技术局</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0" w:name="_GoBack"/>
      <w:bookmarkEnd w:id="0"/>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sectPr>
          <w:pgSz w:w="11906" w:h="16838"/>
          <w:pgMar w:top="2098" w:right="1474" w:bottom="198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2021年度广元市指导性科技计划项目清单</w:t>
      </w:r>
    </w:p>
    <w:tbl>
      <w:tblPr>
        <w:tblStyle w:val="3"/>
        <w:tblW w:w="5061" w:type="pct"/>
        <w:jc w:val="center"/>
        <w:tblLayout w:type="fixed"/>
        <w:tblCellMar>
          <w:top w:w="0" w:type="dxa"/>
          <w:left w:w="108" w:type="dxa"/>
          <w:bottom w:w="0" w:type="dxa"/>
          <w:right w:w="108" w:type="dxa"/>
        </w:tblCellMar>
      </w:tblPr>
      <w:tblGrid>
        <w:gridCol w:w="672"/>
        <w:gridCol w:w="1667"/>
        <w:gridCol w:w="6548"/>
        <w:gridCol w:w="1162"/>
        <w:gridCol w:w="2281"/>
        <w:gridCol w:w="2017"/>
      </w:tblGrid>
      <w:tr>
        <w:tblPrEx>
          <w:tblCellMar>
            <w:top w:w="0" w:type="dxa"/>
            <w:left w:w="108" w:type="dxa"/>
            <w:bottom w:w="0" w:type="dxa"/>
            <w:right w:w="108" w:type="dxa"/>
          </w:tblCellMar>
        </w:tblPrEx>
        <w:trPr>
          <w:trHeight w:val="454" w:hRule="atLeast"/>
          <w:tblHeader/>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b/>
                <w:color w:val="000000"/>
                <w:kern w:val="0"/>
                <w:sz w:val="20"/>
                <w:szCs w:val="20"/>
              </w:rPr>
            </w:pPr>
            <w:r>
              <w:rPr>
                <w:rFonts w:hint="eastAsia" w:ascii="Arial Unicode MS" w:hAnsi="Arial Unicode MS" w:eastAsia="Arial Unicode MS" w:cs="Arial Unicode MS"/>
                <w:b/>
                <w:color w:val="000000"/>
                <w:kern w:val="0"/>
                <w:sz w:val="20"/>
                <w:szCs w:val="20"/>
              </w:rPr>
              <w:t>序号</w:t>
            </w: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b/>
                <w:color w:val="000000"/>
                <w:sz w:val="20"/>
                <w:szCs w:val="20"/>
              </w:rPr>
            </w:pPr>
            <w:r>
              <w:rPr>
                <w:rFonts w:hint="eastAsia" w:ascii="Arial Unicode MS" w:hAnsi="Arial Unicode MS" w:eastAsia="Arial Unicode MS" w:cs="Arial Unicode MS"/>
                <w:b/>
                <w:color w:val="000000"/>
                <w:kern w:val="0"/>
                <w:sz w:val="20"/>
                <w:szCs w:val="20"/>
              </w:rPr>
              <w:t>立项</w:t>
            </w:r>
            <w:r>
              <w:rPr>
                <w:rFonts w:ascii="Arial Unicode MS" w:hAnsi="Arial Unicode MS" w:eastAsia="Arial Unicode MS" w:cs="Arial Unicode MS"/>
                <w:b/>
                <w:color w:val="000000"/>
                <w:kern w:val="0"/>
                <w:sz w:val="20"/>
                <w:szCs w:val="20"/>
              </w:rPr>
              <w:t>编号</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b/>
                <w:color w:val="000000"/>
                <w:sz w:val="20"/>
                <w:szCs w:val="20"/>
              </w:rPr>
            </w:pPr>
            <w:r>
              <w:rPr>
                <w:rFonts w:ascii="Arial Unicode MS" w:hAnsi="Arial Unicode MS" w:eastAsia="Arial Unicode MS" w:cs="Arial Unicode MS"/>
                <w:b/>
                <w:color w:val="000000"/>
                <w:kern w:val="0"/>
                <w:sz w:val="20"/>
                <w:szCs w:val="20"/>
              </w:rPr>
              <w:t>项目名称</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b/>
                <w:color w:val="000000"/>
                <w:sz w:val="20"/>
                <w:szCs w:val="20"/>
              </w:rPr>
            </w:pPr>
            <w:r>
              <w:rPr>
                <w:rFonts w:ascii="Arial Unicode MS" w:hAnsi="Arial Unicode MS" w:eastAsia="Arial Unicode MS" w:cs="Arial Unicode MS"/>
                <w:b/>
                <w:color w:val="000000"/>
                <w:kern w:val="0"/>
                <w:sz w:val="20"/>
                <w:szCs w:val="20"/>
              </w:rPr>
              <w:t>项目类型</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b/>
                <w:color w:val="000000"/>
                <w:sz w:val="20"/>
                <w:szCs w:val="20"/>
              </w:rPr>
            </w:pPr>
            <w:r>
              <w:rPr>
                <w:rFonts w:ascii="Arial Unicode MS" w:hAnsi="Arial Unicode MS" w:eastAsia="Arial Unicode MS" w:cs="Arial Unicode MS"/>
                <w:b/>
                <w:color w:val="000000"/>
                <w:kern w:val="0"/>
                <w:sz w:val="20"/>
                <w:szCs w:val="20"/>
              </w:rPr>
              <w:t>项目申报单位</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b/>
                <w:color w:val="000000"/>
                <w:sz w:val="20"/>
                <w:szCs w:val="20"/>
              </w:rPr>
            </w:pPr>
            <w:r>
              <w:rPr>
                <w:rFonts w:ascii="Arial Unicode MS" w:hAnsi="Arial Unicode MS" w:eastAsia="Arial Unicode MS" w:cs="Arial Unicode MS"/>
                <w:b/>
                <w:color w:val="000000"/>
                <w:kern w:val="0"/>
                <w:sz w:val="20"/>
                <w:szCs w:val="20"/>
              </w:rPr>
              <w:t>项目</w:t>
            </w:r>
            <w:r>
              <w:rPr>
                <w:rFonts w:hint="eastAsia" w:ascii="Arial Unicode MS" w:hAnsi="Arial Unicode MS" w:eastAsia="Arial Unicode MS" w:cs="Arial Unicode MS"/>
                <w:b/>
                <w:color w:val="000000"/>
                <w:kern w:val="0"/>
                <w:sz w:val="20"/>
                <w:szCs w:val="20"/>
              </w:rPr>
              <w:t>推荐</w:t>
            </w:r>
            <w:r>
              <w:rPr>
                <w:rFonts w:ascii="Arial Unicode MS" w:hAnsi="Arial Unicode MS" w:eastAsia="Arial Unicode MS" w:cs="Arial Unicode MS"/>
                <w:b/>
                <w:color w:val="000000"/>
                <w:kern w:val="0"/>
                <w:sz w:val="20"/>
                <w:szCs w:val="20"/>
              </w:rPr>
              <w:t>单位</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21ZDYF0038</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基于工业互联网的自动化设备控制技术应用研究</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四川信息职业技术学院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21ZDYF0040</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图形化安全攻防工具库的开发（指导性）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四川信息职业技术学院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21ZDYF0037</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基于浸没式冷却的新能源汽车动力电池试验装置研究（指导性）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四川信息职业技术学院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21ZDYF0041</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基于智能控制算法下多功能移动机器人的设计（指导性）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四川信息职业技术学院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21ZDYF0039</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基于区块链的有机蔬菜交易平台研究与实现（指导性）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四川信息职业技术学院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21ZDYF0042</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基于多级过滤的Shadowsocks加密流量识别方法研究（指导性）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四川信息职业技术学院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21ZDYF0073</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全科医疗对老年综合征常见问题干预措施研究（指导性）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广元市第一人民医院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21ZDYF0113</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川明参联合阿托伐他汀钙治疗高脂血症疗效观察（指导性）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广元市精神卫生中心</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利州区经济信息化和科学技术局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21ZDYF0048</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集束化管理在急性缺血性脑卒中(AIS)静脉溶栓病人血压管理中的应用与研究（指导性）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广元市中心医院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21ZDYF0115</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广元市白纹伊蚊抗药性及分子机制研究（指导性）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广元市疾病预防控制中心</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21ZDYF0027</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芪参益气滴丸改善射血分数降低性慢性心力衰竭患者预后的多中心、随机、双盲、安慰剂对照临床研究试验方案（指导性）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广元市精神卫生中心</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利州区经济信息化和科学技术局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21ZDYF0097</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运用真武汤加减方穴位贴敷在心衰阳虚型水肿的疗效研究（指导性）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21ZDYF0032</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MDT式关怀服务对耐多药肺结核患者治疗依从性及自护能力的影响(指导性）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广元市精神卫生中心</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利州区经济信息化和科学技术局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21ZDYF0063</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延长药物球囊扩张时间在冠心病特定病变人群中的疗效 (指导性)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广元市第一人民医院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21ZDYF0031</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镜像疗法联合镜像电刺激对脑卒中偏瘫患者上肢功能康复中的应用（指导性）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广元市精神卫生中心</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利州区经济信息化和科学技术局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21ZDYF0047</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急性ST段抬高型心肌梗死患者冠状动脉内皮细胞Keap1-Nrf2-ARE信号通路和PLVAP变化及药物干预的研究(指导性)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广元市中心医院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21ZDYF0086</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基于-真实世界回顾性分析抗病毒联合鳖甲煎丸治疗肝硬化的临床研究（指导性）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21ZDYF0035</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中学生焦虑障碍、抑郁障碍筛查及虚拟现实技术干预研究(指导性)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广元市精神卫生中心</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利州区经济信息化和科学技术局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21ZDYF0103</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GSDMD在胡蜂蜇伤导致急性肾损伤诊断及预后判断中的应用价值的研究（指导性）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苍溪县人民医院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苍溪县教育和科学技术局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21ZDYF0083</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火针配合透刺法对治疗顽固性面瘫的临床研究(指导性)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21ZDYF0116</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CICARE沟通模式对提高中风（急性期）患者早期康复依从性的应用效果研究（指导性）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21ZDYF0028</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心身同护策略对老年认知障碍患者情绪和不良行为影响的研究（指导性）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广元市精神卫生中心</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利州区经济信息化和科学技术局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21ZDYF0062</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超声造影联合C反应蛋白与高密度脂蛋白胆固醇比值评估缺血性脑卒中患者颈动脉斑块稳定性（指导性）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广元市中心医院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21ZDYF0078</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家庭式心脏康复在慢性心功能不全患者中的应用（指导性）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广元市第一人民医院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21ZDYF0087</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平喘固本胶囊联合布地格福对中重度慢性阻塞性肺疾病稳定期的疗效评价(指导性)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21ZDYF0098</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广元市城区养老机构老年人中医体质类型分布及现患病情况横断面调查研究（指导性）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21ZDYF0059</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多细胞因子在炎症进展和微生物感染中的研究（指导性）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广元市中心医院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21ZDYF0044</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依达拉奉右莰醇联合高压氧治疗急性一氧化碳中毒的疗效及安全性评价（指导性）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广元市中心医院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21ZDYF0050</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血浆同型半胱氨酸与冠状动脉闭塞病变的相关性研究（指导性）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广元市中心医院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21ZDYF0060</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干扰UBE2I基因对胰腺癌BxPC-3细胞恶性生物学行为的影响的研究（指导性）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广元市中心医院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21ZDYF0055</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广元市急性一氧化碳中毒流行病学分析及迟发性脑病预后保护性因素研究(指导性)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广元市中心医院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21ZDYF0029</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鞘内泵镇痛系统植入术用于晚期重度癌痛的临床效果研究（指导性）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广元市精神卫生中心</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利州区经济信息化和科学技术局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21ZDYF0061</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钆塞酸二钠类似药“显爱”动态增强和CT动态增强对肝细胞肝癌血供的评估与病理对照分析（指导性）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广元市中心医院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21ZDYF0081</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基于针灸推拿联合功能锻炼探讨其对膝骨关节炎患者关节疼痛、活动度及炎症因子水平影响的临床研究（指导性）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广元市第一人民医院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21ZDYF0099</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股骨转子间骨折围手术期内服桃红四物汤加减的临床研究(指导性）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苍溪县中医医院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苍溪县教育和科学技术局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21ZDYF0104</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超声引导下经皮球囊扩张成形术在动静脉内瘘术后血管狭窄中的应用价值（指导性）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苍溪县人民医院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苍溪县教育和科学技术局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21ZDYF0079</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低温等离子射频消融术、传统剥离术及高频电刀切除术治疗慢性扁桃体炎的临床研究（指导性）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广元市第一人民医院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21ZDYF0056</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胃动力治疗仪联合生大黄灌肠在重症急性胰腺炎治疗中的应用(指导性）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广元市中心医院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21ZDYF0108</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经皮椎体后凸成形术（PKP）与经皮网袋骨强化技术在胸腰椎骨质疏松性爆裂性骨折（OVBF）中的临床效果研究(指导性）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苍溪县人民医院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苍溪县教育和科学技术局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21ZDYF0100</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青敷膏外敷预防静脉炎的随机对照研究（指导性）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21ZDYF0111</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生物力学下腹腔镜手术治疗盆腔脏器脱垂疾病的临床研究（指导性）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苍溪县人民医院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苍溪县教育和科学技术局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21ZDYF0085</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中药泥灸促进腹部手术后胃肠功能恢复的疗效评价研究(指导性）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21ZDYF0112</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前列腺癌诊疗一体化体系的建立与推广(指导性）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苍溪县人民医院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苍溪县教育和科学技术局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21ZDYF0058</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超前镇痛ERAS管控在腰椎间盘突出症手术患者中的应用研究（指导性）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广元市中心医院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21ZDYF0033</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ESD与EMR治疗胃食管早癌及癌前病变的临床疗效研究（指导性）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广元市精神卫生中心</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利州区经济信息化和科学技术局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21ZDYF0114</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锌指蛋白384在结直肠癌中的调控作用及其相关机制的研究</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旺苍县人民医院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旺苍县经济信息化和科学技术局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21ZDYF0084</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LC术联合术后“医院-社区-家庭三元联动”针对性管理对术后患者疗效水平影响的临床研究（指导性）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21ZDYF0076</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微波联合除痹逐淤汤药物熏蒸对原发性肩关节周围炎疗效的影响(指导性)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广元市第一人民医院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21ZDYF0072</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基于ERAS理念对心脏患者围术期多学科联合访视的疗效探讨（指导性）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广元市第一人民医院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21ZDYF0109</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单孔腹腔镜技术在胆囊切除术中的应用研究（指导性）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苍溪县人民医院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苍溪县教育和科学技术局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21ZDYF0071</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自体动静脉内瘘血管穿刺图谱在血透患者中的应用（指导性）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广元市第一人民医院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21ZDYF0089</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烫熨疗法配合穴位按摩预防老年髋部骨折患者便秘在加速康复外科中的疗效观察(指导性)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21ZDYF0093</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舒肤洗剂联合红光照射对急性湿疹皮损影响的临床研究（指导性）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21ZDYF0053</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输尿管软镜术后尿源性脓毒血症发生风险量化评价系统的构建与临床应用研究。</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广元市中心医院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21ZDYF0075</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结构化策略在慢性难愈性伤口中的效果评价(指导性）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广元市第一人民医院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21ZDYF0054</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窄带成像技术在鼻咽肿物中筛查应用的临床研究(指导性)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广元市中心医院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21ZDYF0092</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美宝湿润烧伤膏和藻酸盐粉联合治疗在2期压力损伤中的应用研究(指导性)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21ZDYF0034</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灌注药物联合微波消融技术治疗肝内胆管癌的临床观察（指导性）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广元市精神卫生中心</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利州区经济信息化和科学技术局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21ZDYF0107</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多焦点人工晶体植入术后视觉质量的临床研究（指导性）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苍溪县人民医院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苍溪县教育和科学技术局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21ZDYF0064</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超声引导下胸椎旁阻滞联合胸腔镜对老年患者肺手术快速康复的疗效观察（指导性）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广元市第一人民医院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21ZDYF0101</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DRGs背景下舌三针和神经肌肉电刺激治疗老年吞咽障碍的综合对比分析研究（指导性）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21ZDYF0074</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经口内镜下三种术式治疗腺样体肥大的临床研究(指导性)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广元市第一人民医院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21ZDYF0051</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乳腺癌患者外周血循环肿瘤细胞（CTC）水平与新辅助化疗疗效的相关性分析（指导性）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广元市中心医院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21ZDYF0091</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益气定眩汤治疗良性阵发性位置性眩晕复位后残留症状临床研究(指导性)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21ZDYF0065</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入院即刻超声引导下持续髂筋膜阻滞镇痛对老年患者髋部骨折快速康复的疗效观察（指导性）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广元市第一人民医院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21ZDYF0077</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改良式拔尿管在剖宫产术后患者中的应用（指导性）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广元市第一人民医院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21ZDYF0049</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吲哚菁绿示踪前哨淋巴结在早期子宫内膜癌中的一项前瞻性研究(指导性)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广元市中心医院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21ZDYF0110</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超声引导下穿刺活检在基层医院乳腺癌诊疗中的临床应用研究（指导性）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苍溪县人民医院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苍溪县教育和科学技术局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21ZDYF0026</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中药药棒穴位按摩预防产后缺乳的临床疗效研究(指导性)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21ZDYF0052</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聚焦超声消融联合宫腔镜治疗不同类型粘膜下肌瘤的临床研究（指导性）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广元市中心医院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21ZDYF0102</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分娩镇痛在阴道分娩中的作用（指导性项目）</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广元市妇幼保健院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21ZDYF0030</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基于岗位胜任力的住培临床导师评价体系构建及应用（指导性）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广元市精神卫生中心</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利州区经济信息化和科学技术局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21ZDYF0036</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医教协同背景下基层全科人才培养的现状及全科基地班培养模式的效果分析（指导性）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广元市精神卫生中心</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利州区经济信息化和科学技术局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21ZDYF0043</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彩超引导下不同方式水压灌肠复位在治疗小儿肠套叠中的疗效对比分析（指导性）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广元市中心医院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21ZDYF0105</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关于新冠疫情后儿童呼吸道病原体感染疾病的流行病学研究（指导性）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苍溪县人民医院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苍溪县教育和科学技术局</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21ZDYF0066</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家庭参与式综合管理模式在早产儿中的应用（指导性）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广元市第一人民医院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21ZDYF0080</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超声多模态评估卵圆孔未闭(PFO)（指导性）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广元市第一人民医院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21ZDYF0082</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彩色多普勒超声测量肠系膜上动脉血流参数用于脓毒性休克液体复苏的临床研究（指导性）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广元市第一人民医院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21ZDYF0046</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川陕甘地区智慧影像平台建设的探讨与实践（指导性）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广元市中心医院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21ZDYF0045</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心脏磁共振 T1 mapping在肥厚型心肌病心肌纤维化定量分析研究（指导性）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广元市中心医院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21ZDYF0057</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右心声学造影在预防脑梗死患者中的诊断意义（指导性）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广元市中心医院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21ZDYF0094</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CIP看板在重症医学科护理质量控制中的应用研究(指导性）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21ZDYF0069</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w:t>
            </w:r>
            <w:r>
              <w:rPr>
                <w:rFonts w:ascii="Arial Unicode MS" w:hAnsi="Arial Unicode MS" w:eastAsia="Arial Unicode MS" w:cs="Arial Unicode MS"/>
                <w:color w:val="000000"/>
                <w:spacing w:val="-8"/>
                <w:kern w:val="0"/>
                <w:sz w:val="20"/>
                <w:szCs w:val="20"/>
              </w:rPr>
              <w:t>互联网+”医护一体化管理模式在产褥期服务中的探讨与应用研究 （指导性）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广元市第一人民医院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21ZDYF0088</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运用“互联网+医疗在慢阻肺疾病患者的延续护理临床研究（指导性）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21ZDYF0067</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微信管理模式在预住院非小细胞肺癌患者术前健康宣教中的临床应用(指导性)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广元市第一人民医院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21ZDYF0090</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中医临床护理路径在输尿管结石钬激光碎石术围手术期护理中的应用研究(指导性)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21ZDYF0095</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耳穴贴压治疗急性酒精中毒昏迷患者促醒疗效观察（指导性））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21ZDYF0068</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基于微信平台的全程陪伴式健康教育在髋关节置换患者中的应用(指导性)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广元市第一人民医院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r>
        <w:tblPrEx>
          <w:tblCellMar>
            <w:top w:w="0" w:type="dxa"/>
            <w:left w:w="108" w:type="dxa"/>
            <w:bottom w:w="0" w:type="dxa"/>
            <w:right w:w="108" w:type="dxa"/>
          </w:tblCellMar>
        </w:tblPrEx>
        <w:trPr>
          <w:trHeight w:val="454" w:hRule="atLeast"/>
          <w:jc w:val="center"/>
        </w:trPr>
        <w:tc>
          <w:tcPr>
            <w:tcW w:w="234" w:type="pct"/>
            <w:tcBorders>
              <w:top w:val="single" w:color="000000" w:sz="8" w:space="0"/>
              <w:left w:val="single" w:color="000000" w:sz="8" w:space="0"/>
              <w:bottom w:val="single" w:color="000000" w:sz="8" w:space="0"/>
              <w:right w:val="single" w:color="000000" w:sz="8" w:space="0"/>
            </w:tcBorders>
            <w:noWrap/>
            <w:vAlign w:val="center"/>
          </w:tcPr>
          <w:p>
            <w:pPr>
              <w:widowControl/>
              <w:numPr>
                <w:ilvl w:val="0"/>
                <w:numId w:val="1"/>
              </w:numPr>
              <w:spacing w:line="280" w:lineRule="exact"/>
              <w:ind w:left="0" w:firstLine="200" w:firstLineChars="100"/>
              <w:jc w:val="center"/>
              <w:textAlignment w:val="center"/>
              <w:rPr>
                <w:rFonts w:ascii="Arial Unicode MS" w:hAnsi="Arial Unicode MS" w:eastAsia="Arial Unicode MS" w:cs="Arial Unicode MS"/>
                <w:color w:val="000000"/>
                <w:kern w:val="0"/>
                <w:sz w:val="20"/>
                <w:szCs w:val="20"/>
              </w:rPr>
            </w:pPr>
          </w:p>
        </w:tc>
        <w:tc>
          <w:tcPr>
            <w:tcW w:w="581"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21ZDYF0096</w:t>
            </w:r>
          </w:p>
        </w:tc>
        <w:tc>
          <w:tcPr>
            <w:tcW w:w="2282"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left"/>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新型冠状病毒肺炎疫情下广元市规范化培训护士职业认同现状及其影响因素调查研究（指导性）</w:t>
            </w:r>
          </w:p>
        </w:tc>
        <w:tc>
          <w:tcPr>
            <w:tcW w:w="40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重点研发</w:t>
            </w:r>
          </w:p>
        </w:tc>
        <w:tc>
          <w:tcPr>
            <w:tcW w:w="795"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ascii="Arial Unicode MS" w:hAnsi="Arial Unicode MS" w:eastAsia="Arial Unicode MS" w:cs="Arial Unicode MS"/>
                <w:color w:val="000000"/>
                <w:kern w:val="0"/>
                <w:sz w:val="20"/>
                <w:szCs w:val="20"/>
              </w:rPr>
              <w:t>广元市中医医院</w:t>
            </w:r>
          </w:p>
        </w:tc>
        <w:tc>
          <w:tcPr>
            <w:tcW w:w="703" w:type="pct"/>
            <w:tcBorders>
              <w:top w:val="single" w:color="000000" w:sz="8" w:space="0"/>
              <w:left w:val="single" w:color="000000" w:sz="8" w:space="0"/>
              <w:bottom w:val="single" w:color="000000" w:sz="8" w:space="0"/>
              <w:right w:val="single" w:color="000000" w:sz="8" w:space="0"/>
            </w:tcBorders>
            <w:noWrap/>
            <w:vAlign w:val="center"/>
          </w:tcPr>
          <w:p>
            <w:pPr>
              <w:widowControl/>
              <w:spacing w:line="280" w:lineRule="exact"/>
              <w:jc w:val="center"/>
              <w:textAlignment w:val="center"/>
              <w:rPr>
                <w:rFonts w:ascii="Arial Unicode MS" w:hAnsi="Arial Unicode MS" w:eastAsia="Arial Unicode MS" w:cs="Arial Unicode MS"/>
                <w:color w:val="000000"/>
                <w:sz w:val="20"/>
                <w:szCs w:val="20"/>
              </w:rPr>
            </w:pPr>
            <w:r>
              <w:rPr>
                <w:rFonts w:hint="eastAsia" w:ascii="Arial Unicode MS" w:hAnsi="Arial Unicode MS" w:eastAsia="Arial Unicode MS" w:cs="Arial Unicode MS"/>
                <w:color w:val="000000"/>
                <w:kern w:val="0"/>
                <w:sz w:val="20"/>
                <w:szCs w:val="20"/>
              </w:rPr>
              <w:t>广元市卫生健康委</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Unicode MS">
    <w:altName w:val="DejaVu Sans"/>
    <w:panose1 w:val="020B0604020202020204"/>
    <w:charset w:val="86"/>
    <w:family w:val="swiss"/>
    <w:pitch w:val="default"/>
    <w:sig w:usb0="00000000" w:usb1="00000000" w:usb2="0000003F" w:usb3="00000000" w:csb0="003F01FF"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2D01F1"/>
    <w:multiLevelType w:val="multilevel"/>
    <w:tmpl w:val="422D01F1"/>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C4"/>
    <w:rsid w:val="00040BE7"/>
    <w:rsid w:val="000D4DE7"/>
    <w:rsid w:val="001B4934"/>
    <w:rsid w:val="00202618"/>
    <w:rsid w:val="004C0BC4"/>
    <w:rsid w:val="006A2F79"/>
    <w:rsid w:val="0090523A"/>
    <w:rsid w:val="12FE05D7"/>
    <w:rsid w:val="169F72CB"/>
    <w:rsid w:val="1F7D37D1"/>
    <w:rsid w:val="217F6A82"/>
    <w:rsid w:val="24B04B89"/>
    <w:rsid w:val="2BDCD420"/>
    <w:rsid w:val="3BAF1FB6"/>
    <w:rsid w:val="44AE56AE"/>
    <w:rsid w:val="58FBFB07"/>
    <w:rsid w:val="5F3FCB8C"/>
    <w:rsid w:val="60122DC1"/>
    <w:rsid w:val="6EFF1617"/>
    <w:rsid w:val="6F8E1C89"/>
    <w:rsid w:val="6FB827D2"/>
    <w:rsid w:val="73F7D6C5"/>
    <w:rsid w:val="79FFB6ED"/>
    <w:rsid w:val="7AFD905C"/>
    <w:rsid w:val="7BF24957"/>
    <w:rsid w:val="7E7B54AA"/>
    <w:rsid w:val="7FFF356B"/>
    <w:rsid w:val="AF5F7992"/>
    <w:rsid w:val="B6BED4ED"/>
    <w:rsid w:val="B9DB53B1"/>
    <w:rsid w:val="BEFF7DF9"/>
    <w:rsid w:val="D7AEACF4"/>
    <w:rsid w:val="DABFEB2C"/>
    <w:rsid w:val="F2FF8BA2"/>
    <w:rsid w:val="F3F83D05"/>
    <w:rsid w:val="F5D69917"/>
    <w:rsid w:val="FA577A09"/>
    <w:rsid w:val="FDEB52F7"/>
    <w:rsid w:val="FEBE8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Salutation"/>
    <w:next w:val="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131</Words>
  <Characters>749</Characters>
  <Lines>6</Lines>
  <Paragraphs>1</Paragraphs>
  <TotalTime>12</TotalTime>
  <ScaleCrop>false</ScaleCrop>
  <LinksUpToDate>false</LinksUpToDate>
  <CharactersWithSpaces>879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2021-11-23T17:03:00Z</dcterms:created>
  <dc:creator>Administrator</dc:creator>
  <cp:lastModifiedBy>uos</cp:lastModifiedBy>
  <cp:lastPrinted>2022-01-05T15:44:00Z</cp:lastPrinted>
  <dcterms:modified xsi:type="dcterms:W3CDTF">2022-01-05T11:09:36Z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9BE72331BB084757A0E6118C5C93CA7E</vt:lpwstr>
  </property>
</Properties>
</file>